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19" w:rsidRDefault="000E3319" w:rsidP="000E3319">
      <w:pPr>
        <w:spacing w:after="0"/>
        <w:jc w:val="center"/>
      </w:pPr>
      <w:r>
        <w:rPr>
          <w:noProof/>
        </w:rPr>
        <w:drawing>
          <wp:inline distT="0" distB="0" distL="0" distR="0">
            <wp:extent cx="1165285" cy="1090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 Wilkinson Count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140" cy="112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0E3319" w:rsidRDefault="000E3319" w:rsidP="000E3319">
      <w:pPr>
        <w:spacing w:after="0"/>
        <w:jc w:val="center"/>
        <w:rPr>
          <w:rFonts w:ascii="Bahnschrift" w:hAnsi="Bahnschrift"/>
          <w:b/>
          <w:sz w:val="36"/>
        </w:rPr>
      </w:pPr>
      <w:r>
        <w:rPr>
          <w:rFonts w:ascii="Bahnschrift" w:hAnsi="Bahnschrift"/>
          <w:b/>
          <w:sz w:val="36"/>
        </w:rPr>
        <w:t>KIM BENTLEY</w:t>
      </w:r>
    </w:p>
    <w:p w:rsidR="000E3319" w:rsidRPr="00623AF6" w:rsidRDefault="000E3319" w:rsidP="000E3319">
      <w:pPr>
        <w:spacing w:after="0"/>
        <w:jc w:val="center"/>
        <w:rPr>
          <w:rFonts w:ascii="Bahnschrift" w:hAnsi="Bahnschrift"/>
          <w:sz w:val="20"/>
        </w:rPr>
      </w:pPr>
      <w:r w:rsidRPr="00623AF6">
        <w:rPr>
          <w:rFonts w:ascii="Bahnschrift" w:hAnsi="Bahnschrift"/>
          <w:sz w:val="20"/>
        </w:rPr>
        <w:t>CLERK OF SUPERIOR COURT   •   CLERK O</w:t>
      </w:r>
      <w:r>
        <w:rPr>
          <w:rFonts w:ascii="Bahnschrift" w:hAnsi="Bahnschrift"/>
          <w:sz w:val="20"/>
        </w:rPr>
        <w:t>F</w:t>
      </w:r>
      <w:r w:rsidRPr="00623AF6">
        <w:rPr>
          <w:rFonts w:ascii="Bahnschrift" w:hAnsi="Bahnschrift"/>
          <w:sz w:val="20"/>
        </w:rPr>
        <w:t xml:space="preserve"> JUVENILE COURT       </w:t>
      </w:r>
    </w:p>
    <w:p w:rsidR="000E3319" w:rsidRDefault="000E3319" w:rsidP="000E3319">
      <w:pPr>
        <w:spacing w:after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64134</wp:posOffset>
                </wp:positionV>
                <wp:extent cx="6934200" cy="0"/>
                <wp:effectExtent l="0" t="0" r="0" b="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141F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5.05pt" to="543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" strokecolor="#ffc000" strokeweight="1pt">
                <o:lock v:ext="edit" shapetype="f"/>
              </v:line>
            </w:pict>
          </mc:Fallback>
        </mc:AlternateContent>
      </w:r>
    </w:p>
    <w:p w:rsidR="000E3319" w:rsidRPr="00623AF6" w:rsidRDefault="000E3319" w:rsidP="000E3319">
      <w:pPr>
        <w:spacing w:after="0"/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>Wilkinson</w:t>
      </w:r>
      <w:r w:rsidRPr="00623AF6">
        <w:rPr>
          <w:rFonts w:ascii="Bahnschrift" w:hAnsi="Bahnschrift"/>
          <w:sz w:val="18"/>
          <w:szCs w:val="18"/>
        </w:rPr>
        <w:t xml:space="preserve"> County Courthouse</w:t>
      </w:r>
      <w:r>
        <w:rPr>
          <w:rFonts w:ascii="Bahnschrift" w:hAnsi="Bahnschrift"/>
          <w:sz w:val="18"/>
          <w:szCs w:val="18"/>
        </w:rPr>
        <w:t xml:space="preserve"> </w:t>
      </w:r>
      <w:r w:rsidRPr="00623AF6">
        <w:rPr>
          <w:rFonts w:ascii="Bahnschrift" w:hAnsi="Bahnschrift"/>
          <w:sz w:val="18"/>
          <w:szCs w:val="18"/>
        </w:rPr>
        <w:t xml:space="preserve">• 100 </w:t>
      </w:r>
      <w:r>
        <w:rPr>
          <w:rFonts w:ascii="Bahnschrift" w:hAnsi="Bahnschrift"/>
          <w:sz w:val="18"/>
          <w:szCs w:val="18"/>
        </w:rPr>
        <w:t>Bacon Street Room 112</w:t>
      </w:r>
      <w:r w:rsidRPr="00623AF6">
        <w:rPr>
          <w:rFonts w:ascii="Bahnschrift" w:hAnsi="Bahnschrift"/>
          <w:sz w:val="18"/>
          <w:szCs w:val="18"/>
        </w:rPr>
        <w:t xml:space="preserve"> </w:t>
      </w:r>
      <w:r>
        <w:rPr>
          <w:rFonts w:ascii="Bahnschrift" w:hAnsi="Bahnschrift"/>
          <w:sz w:val="18"/>
          <w:szCs w:val="18"/>
        </w:rPr>
        <w:t xml:space="preserve">  </w:t>
      </w:r>
      <w:r w:rsidRPr="00623AF6">
        <w:rPr>
          <w:rFonts w:ascii="Bahnschrift" w:hAnsi="Bahnschrift"/>
          <w:sz w:val="18"/>
          <w:szCs w:val="18"/>
        </w:rPr>
        <w:t xml:space="preserve">• </w:t>
      </w:r>
      <w:r>
        <w:rPr>
          <w:rFonts w:ascii="Bahnschrift" w:hAnsi="Bahnschrift"/>
          <w:sz w:val="18"/>
          <w:szCs w:val="18"/>
        </w:rPr>
        <w:t xml:space="preserve"> </w:t>
      </w:r>
      <w:r w:rsidRPr="00623AF6">
        <w:rPr>
          <w:rFonts w:ascii="Bahnschrift" w:hAnsi="Bahnschrift"/>
          <w:sz w:val="18"/>
          <w:szCs w:val="18"/>
        </w:rPr>
        <w:t xml:space="preserve"> </w:t>
      </w:r>
      <w:r>
        <w:rPr>
          <w:rFonts w:ascii="Bahnschrift" w:hAnsi="Bahnschrift"/>
          <w:sz w:val="18"/>
          <w:szCs w:val="18"/>
        </w:rPr>
        <w:t>Irwinton</w:t>
      </w:r>
      <w:r w:rsidRPr="00623AF6">
        <w:rPr>
          <w:rFonts w:ascii="Bahnschrift" w:hAnsi="Bahnschrift"/>
          <w:sz w:val="18"/>
          <w:szCs w:val="18"/>
        </w:rPr>
        <w:t>, Georgia 3104</w:t>
      </w:r>
      <w:r>
        <w:rPr>
          <w:rFonts w:ascii="Bahnschrift" w:hAnsi="Bahnschrift"/>
          <w:sz w:val="18"/>
          <w:szCs w:val="18"/>
        </w:rPr>
        <w:t>2</w:t>
      </w:r>
    </w:p>
    <w:p w:rsidR="000E3319" w:rsidRPr="00623AF6" w:rsidRDefault="000E3319" w:rsidP="000E3319">
      <w:pPr>
        <w:spacing w:after="0"/>
        <w:jc w:val="center"/>
        <w:rPr>
          <w:rFonts w:ascii="Bahnschrift" w:hAnsi="Bahnschrift"/>
          <w:sz w:val="18"/>
          <w:szCs w:val="18"/>
        </w:rPr>
      </w:pPr>
      <w:r w:rsidRPr="00623AF6">
        <w:rPr>
          <w:rFonts w:ascii="Bahnschrift" w:hAnsi="Bahnschrift"/>
          <w:sz w:val="18"/>
          <w:szCs w:val="18"/>
        </w:rPr>
        <w:t xml:space="preserve">TEL: </w:t>
      </w:r>
      <w:r>
        <w:rPr>
          <w:rFonts w:ascii="Bahnschrift" w:hAnsi="Bahnschrift"/>
          <w:sz w:val="18"/>
          <w:szCs w:val="18"/>
        </w:rPr>
        <w:t>478-946-4314</w:t>
      </w:r>
      <w:r w:rsidRPr="00623AF6">
        <w:rPr>
          <w:rFonts w:ascii="Bahnschrift" w:hAnsi="Bahnschrift"/>
          <w:sz w:val="18"/>
          <w:szCs w:val="18"/>
        </w:rPr>
        <w:t xml:space="preserve"> </w:t>
      </w:r>
      <w:r>
        <w:rPr>
          <w:rFonts w:ascii="Bahnschrift" w:hAnsi="Bahnschrift"/>
          <w:sz w:val="18"/>
          <w:szCs w:val="18"/>
        </w:rPr>
        <w:t xml:space="preserve">  </w:t>
      </w:r>
      <w:r w:rsidRPr="00623AF6">
        <w:rPr>
          <w:rFonts w:ascii="Bahnschrift" w:hAnsi="Bahnschrift"/>
          <w:sz w:val="18"/>
          <w:szCs w:val="18"/>
        </w:rPr>
        <w:t xml:space="preserve">•  </w:t>
      </w:r>
      <w:r>
        <w:rPr>
          <w:rFonts w:ascii="Bahnschrift" w:hAnsi="Bahnschrift"/>
          <w:sz w:val="18"/>
          <w:szCs w:val="18"/>
        </w:rPr>
        <w:t xml:space="preserve"> </w:t>
      </w:r>
      <w:r w:rsidRPr="00623AF6">
        <w:rPr>
          <w:rFonts w:ascii="Bahnschrift" w:hAnsi="Bahnschrift"/>
          <w:sz w:val="18"/>
          <w:szCs w:val="18"/>
        </w:rPr>
        <w:t xml:space="preserve">FAX: </w:t>
      </w:r>
      <w:r>
        <w:rPr>
          <w:rFonts w:ascii="Bahnschrift" w:hAnsi="Bahnschrift"/>
          <w:sz w:val="18"/>
          <w:szCs w:val="18"/>
        </w:rPr>
        <w:t>478-946-1497</w:t>
      </w:r>
      <w:r w:rsidRPr="00623AF6">
        <w:rPr>
          <w:rFonts w:ascii="Bahnschrift" w:hAnsi="Bahnschrift"/>
          <w:sz w:val="18"/>
          <w:szCs w:val="18"/>
        </w:rPr>
        <w:t xml:space="preserve"> </w:t>
      </w:r>
      <w:r>
        <w:rPr>
          <w:rFonts w:ascii="Bahnschrift" w:hAnsi="Bahnschrift"/>
          <w:sz w:val="18"/>
          <w:szCs w:val="18"/>
        </w:rPr>
        <w:t xml:space="preserve">  </w:t>
      </w:r>
      <w:r w:rsidRPr="00623AF6">
        <w:rPr>
          <w:rFonts w:ascii="Bahnschrift" w:hAnsi="Bahnschrift"/>
          <w:sz w:val="18"/>
          <w:szCs w:val="18"/>
        </w:rPr>
        <w:t xml:space="preserve">•  </w:t>
      </w:r>
      <w:hyperlink r:id="rId6" w:history="1">
        <w:r w:rsidRPr="00EE1B73">
          <w:rPr>
            <w:rStyle w:val="Hyperlink"/>
            <w:rFonts w:ascii="Bahnschrift" w:hAnsi="Bahnschrift"/>
            <w:sz w:val="18"/>
            <w:szCs w:val="18"/>
          </w:rPr>
          <w:t>www.wilkinsonclerkofcourt.com</w:t>
        </w:r>
      </w:hyperlink>
      <w:r>
        <w:rPr>
          <w:rFonts w:ascii="Bahnschrift" w:hAnsi="Bahnschrift"/>
          <w:sz w:val="18"/>
          <w:szCs w:val="18"/>
        </w:rPr>
        <w:t xml:space="preserve"> </w:t>
      </w:r>
    </w:p>
    <w:p w:rsidR="000E3319" w:rsidRDefault="000E3319" w:rsidP="000E331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:rsidR="000E3319" w:rsidRPr="001A6668" w:rsidRDefault="000E3319" w:rsidP="000E3319">
      <w:pPr>
        <w:spacing w:after="0"/>
        <w:rPr>
          <w:rStyle w:val="Strong"/>
          <w:sz w:val="2"/>
        </w:rPr>
      </w:pPr>
    </w:p>
    <w:p w:rsidR="000E3319" w:rsidRPr="001A6668" w:rsidRDefault="000E3319" w:rsidP="000E3319">
      <w:pPr>
        <w:spacing w:after="0"/>
        <w:jc w:val="center"/>
        <w:rPr>
          <w:sz w:val="24"/>
        </w:rPr>
      </w:pPr>
      <w:r w:rsidRPr="001A6668">
        <w:rPr>
          <w:rStyle w:val="Strong"/>
          <w:sz w:val="24"/>
        </w:rPr>
        <w:t>FOR IMMEDIATE RELEASE</w:t>
      </w:r>
      <w:r w:rsidRPr="001A6668">
        <w:rPr>
          <w:sz w:val="24"/>
        </w:rPr>
        <w:br/>
      </w:r>
      <w:r w:rsidRPr="001A6668">
        <w:rPr>
          <w:rStyle w:val="Strong"/>
          <w:sz w:val="24"/>
        </w:rPr>
        <w:t>June 30, 2025</w:t>
      </w:r>
    </w:p>
    <w:p w:rsidR="000E3319" w:rsidRDefault="000E3319" w:rsidP="000E3319">
      <w:pPr>
        <w:pStyle w:val="NormalWeb"/>
        <w:jc w:val="center"/>
      </w:pPr>
      <w:r>
        <w:rPr>
          <w:rStyle w:val="Strong"/>
        </w:rPr>
        <w:t>Important Legislative Changes to Intangible Recording Tax Take Effect July 1, 2025</w:t>
      </w:r>
    </w:p>
    <w:p w:rsidR="000E3319" w:rsidRDefault="000E3319" w:rsidP="000E3319">
      <w:pPr>
        <w:pStyle w:val="NormalWeb"/>
      </w:pPr>
      <w:r>
        <w:t>Wilkinson County, GA – The Office of the Clerk of Superior Court would like to inform the public and our professional partners of two important changes to Georgia law regarding the definition of “long-term notes secured by real estate” and the procedure for protesting intangible recording tax payments.</w:t>
      </w:r>
    </w:p>
    <w:p w:rsidR="000E3319" w:rsidRDefault="000E3319" w:rsidP="000E3319">
      <w:pPr>
        <w:pStyle w:val="NormalWeb"/>
      </w:pPr>
      <w:r>
        <w:rPr>
          <w:rStyle w:val="Strong"/>
        </w:rPr>
        <w:t>Effective July 1, 2025</w:t>
      </w:r>
      <w:r>
        <w:t xml:space="preserve">, House Bill 586 (2025) amends O.C.G.A. § 48-6-60(3) by redefining a “long-term note secured by real estate.” Under the revised definition, a note is considered “long-term” if </w:t>
      </w:r>
      <w:r>
        <w:rPr>
          <w:rStyle w:val="Strong"/>
        </w:rPr>
        <w:t>any portion of the principal is due more than 62 months</w:t>
      </w:r>
      <w:r>
        <w:t xml:space="preserve"> from the date of the note or from the date of any instrument executed to secure the note (such as a deed to secure debt).</w:t>
      </w:r>
    </w:p>
    <w:p w:rsidR="000E3319" w:rsidRDefault="000E3319" w:rsidP="000E3319">
      <w:pPr>
        <w:pStyle w:val="NormalWeb"/>
      </w:pPr>
      <w:r>
        <w:t xml:space="preserve">This is a significant change from the previous definition, which classified any note with a term </w:t>
      </w:r>
      <w:r>
        <w:rPr>
          <w:rStyle w:val="Strong"/>
        </w:rPr>
        <w:t>over 36 months</w:t>
      </w:r>
      <w:r>
        <w:t xml:space="preserve"> as “long-term.” As a result, this legislative update </w:t>
      </w:r>
      <w:r>
        <w:rPr>
          <w:rStyle w:val="Strong"/>
        </w:rPr>
        <w:t>extends the threshold to 62 months</w:t>
      </w:r>
      <w:r>
        <w:t xml:space="preserve">, meaning that </w:t>
      </w:r>
      <w:r>
        <w:rPr>
          <w:rStyle w:val="Strong"/>
        </w:rPr>
        <w:t>notes with terms between 37 and 62 months will no longer be subject to the intangible recording tax</w:t>
      </w:r>
      <w:r>
        <w:t>, unless otherwise exempted by statute.</w:t>
      </w:r>
    </w:p>
    <w:p w:rsidR="000E3319" w:rsidRDefault="000E3319" w:rsidP="000E3319">
      <w:pPr>
        <w:pStyle w:val="NormalWeb"/>
      </w:pPr>
      <w:r>
        <w:t>To summarize:</w:t>
      </w:r>
    </w:p>
    <w:p w:rsidR="000E3319" w:rsidRDefault="000E3319" w:rsidP="000E3319">
      <w:pPr>
        <w:pStyle w:val="NormalWeb"/>
        <w:numPr>
          <w:ilvl w:val="0"/>
          <w:numId w:val="1"/>
        </w:numPr>
      </w:pPr>
      <w:r>
        <w:rPr>
          <w:rStyle w:val="Strong"/>
        </w:rPr>
        <w:t>Long-term notes presented for recording on or after July 1, 2025</w:t>
      </w:r>
      <w:r>
        <w:t xml:space="preserve">, will be </w:t>
      </w:r>
      <w:r>
        <w:rPr>
          <w:rStyle w:val="Strong"/>
        </w:rPr>
        <w:t>subject to the intangible recording tax</w:t>
      </w:r>
      <w:r>
        <w:t>, unless an exemption applies.</w:t>
      </w:r>
    </w:p>
    <w:p w:rsidR="000E3319" w:rsidRDefault="000E3319" w:rsidP="000E3319">
      <w:pPr>
        <w:pStyle w:val="NormalWeb"/>
        <w:numPr>
          <w:ilvl w:val="0"/>
          <w:numId w:val="1"/>
        </w:numPr>
      </w:pPr>
      <w:r>
        <w:rPr>
          <w:rStyle w:val="Strong"/>
        </w:rPr>
        <w:t>Notes with all principal due within 62 months or less</w:t>
      </w:r>
      <w:r>
        <w:t xml:space="preserve"> will not be subject to the intangible recording tax.</w:t>
      </w:r>
    </w:p>
    <w:p w:rsidR="000E3319" w:rsidRDefault="000E3319" w:rsidP="000E3319">
      <w:pPr>
        <w:pStyle w:val="NormalWeb"/>
        <w:numPr>
          <w:ilvl w:val="0"/>
          <w:numId w:val="1"/>
        </w:numPr>
      </w:pPr>
      <w:r>
        <w:t xml:space="preserve">This new definition applies </w:t>
      </w:r>
      <w:r>
        <w:rPr>
          <w:rStyle w:val="Strong"/>
        </w:rPr>
        <w:t>regardless of the original date of the note or security instrument</w:t>
      </w:r>
      <w:r>
        <w:t>, as long as the documents are submitted for recording on or after July 1, 2025.</w:t>
      </w:r>
    </w:p>
    <w:p w:rsidR="000E3319" w:rsidRDefault="000E3319" w:rsidP="000E3319">
      <w:pPr>
        <w:pStyle w:val="NormalWeb"/>
      </w:pPr>
      <w:r>
        <w:t xml:space="preserve">In addition, </w:t>
      </w:r>
      <w:r>
        <w:rPr>
          <w:rStyle w:val="Strong"/>
        </w:rPr>
        <w:t>Senate Bill 141 (2025)</w:t>
      </w:r>
      <w:r>
        <w:t xml:space="preserve"> updates the refund process for intangible recording tax payments made under protest. Beginning July 1, 2025, taxpayers must file a claim for refund </w:t>
      </w:r>
      <w:r>
        <w:rPr>
          <w:rStyle w:val="Strong"/>
        </w:rPr>
        <w:t>within 45 days</w:t>
      </w:r>
      <w:r>
        <w:t xml:space="preserve"> after the date of payment, and must also file a </w:t>
      </w:r>
      <w:r>
        <w:rPr>
          <w:rStyle w:val="Strong"/>
        </w:rPr>
        <w:t>copy of the claim with the Clerk’s Office within that same 45-day period</w:t>
      </w:r>
      <w:r>
        <w:t>.</w:t>
      </w:r>
    </w:p>
    <w:p w:rsidR="000E3319" w:rsidRDefault="000E3319" w:rsidP="000E3319">
      <w:pPr>
        <w:pStyle w:val="NormalWeb"/>
      </w:pPr>
      <w:r>
        <w:t xml:space="preserve">For questions regarding how these legislative changes may affect your filings in Wilkinson County, please contact the Clerk’s Office at (478) 946-4314 or email us at </w:t>
      </w:r>
      <w:hyperlink r:id="rId7" w:history="1">
        <w:r w:rsidRPr="00900523">
          <w:rPr>
            <w:rStyle w:val="Hyperlink"/>
          </w:rPr>
          <w:t>kim.bentley@gsccca.org</w:t>
        </w:r>
      </w:hyperlink>
      <w:r>
        <w:t>.</w:t>
      </w:r>
      <w:r>
        <w:br/>
      </w:r>
    </w:p>
    <w:p w:rsidR="000E3319" w:rsidRDefault="000E3319" w:rsidP="000E3319">
      <w:pPr>
        <w:pStyle w:val="NormalWeb"/>
      </w:pPr>
    </w:p>
    <w:sectPr w:rsidR="000E3319" w:rsidSect="000E33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71E74"/>
    <w:multiLevelType w:val="multilevel"/>
    <w:tmpl w:val="191E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19"/>
    <w:rsid w:val="000E3319"/>
    <w:rsid w:val="00283D14"/>
    <w:rsid w:val="00860C3D"/>
    <w:rsid w:val="00A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37FA"/>
  <w15:chartTrackingRefBased/>
  <w15:docId w15:val="{0C93ED36-57AE-4A14-9B33-C3451F9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319"/>
  </w:style>
  <w:style w:type="paragraph" w:styleId="Heading1">
    <w:name w:val="heading 1"/>
    <w:basedOn w:val="Normal"/>
    <w:next w:val="Normal"/>
    <w:link w:val="Heading1Char"/>
    <w:uiPriority w:val="9"/>
    <w:qFormat/>
    <w:rsid w:val="000E3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3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33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3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33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331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E3319"/>
    <w:rPr>
      <w:b/>
      <w:bCs/>
    </w:rPr>
  </w:style>
  <w:style w:type="paragraph" w:styleId="NormalWeb">
    <w:name w:val="Normal (Web)"/>
    <w:basedOn w:val="Normal"/>
    <w:uiPriority w:val="99"/>
    <w:unhideWhenUsed/>
    <w:rsid w:val="000E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.bentley@gscc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kinsonclerkofcour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Prescott</dc:creator>
  <cp:keywords/>
  <dc:description/>
  <cp:lastModifiedBy>Karen Prescott</cp:lastModifiedBy>
  <cp:revision>2</cp:revision>
  <cp:lastPrinted>2025-06-30T13:37:00Z</cp:lastPrinted>
  <dcterms:created xsi:type="dcterms:W3CDTF">2025-06-30T13:51:00Z</dcterms:created>
  <dcterms:modified xsi:type="dcterms:W3CDTF">2025-06-30T13:51:00Z</dcterms:modified>
</cp:coreProperties>
</file>